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682C" w14:textId="77777777" w:rsidR="00274C60" w:rsidRDefault="00274C60" w:rsidP="00274C60">
      <w:pPr>
        <w:pStyle w:val="NormalWeb"/>
      </w:pPr>
    </w:p>
    <w:p w14:paraId="3E40DC9F" w14:textId="031C1210" w:rsidR="00274C60" w:rsidRDefault="00D176C1" w:rsidP="00D176C1">
      <w:pPr>
        <w:pStyle w:val="NormalWeb"/>
        <w:jc w:val="center"/>
      </w:pPr>
      <w:r>
        <w:t>[Your Letterhead]</w:t>
      </w:r>
    </w:p>
    <w:p w14:paraId="64714170" w14:textId="55440282" w:rsidR="00274C60" w:rsidRPr="00274C60" w:rsidRDefault="00274C60" w:rsidP="00274C60">
      <w:pPr>
        <w:pStyle w:val="NormalWeb"/>
        <w:rPr>
          <w:rFonts w:ascii="Arial" w:hAnsi="Arial" w:cs="Arial"/>
          <w:sz w:val="20"/>
          <w:szCs w:val="20"/>
        </w:rPr>
      </w:pPr>
      <w:r w:rsidRPr="00274C60">
        <w:rPr>
          <w:rFonts w:ascii="Arial" w:hAnsi="Arial" w:cs="Arial"/>
          <w:sz w:val="20"/>
          <w:szCs w:val="20"/>
        </w:rPr>
        <w:t>For immediate release                                                       Contact: XXX</w:t>
      </w:r>
      <w:r w:rsidRPr="00274C60">
        <w:rPr>
          <w:rFonts w:ascii="Arial" w:hAnsi="Arial" w:cs="Arial"/>
          <w:sz w:val="20"/>
          <w:szCs w:val="20"/>
        </w:rPr>
        <w:br/>
        <w:t>Nov</w:t>
      </w:r>
      <w:r w:rsidR="000F0735">
        <w:rPr>
          <w:rFonts w:ascii="Arial" w:hAnsi="Arial" w:cs="Arial"/>
          <w:sz w:val="20"/>
          <w:szCs w:val="20"/>
        </w:rPr>
        <w:t>.</w:t>
      </w:r>
      <w:r w:rsidRPr="00274C60">
        <w:rPr>
          <w:rFonts w:ascii="Arial" w:hAnsi="Arial" w:cs="Arial"/>
          <w:sz w:val="20"/>
          <w:szCs w:val="20"/>
        </w:rPr>
        <w:t xml:space="preserve"> </w:t>
      </w:r>
      <w:r w:rsidR="00141C6E">
        <w:rPr>
          <w:rFonts w:ascii="Arial" w:hAnsi="Arial" w:cs="Arial"/>
          <w:sz w:val="20"/>
          <w:szCs w:val="20"/>
        </w:rPr>
        <w:t>12</w:t>
      </w:r>
      <w:r w:rsidRPr="00274C6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74C60">
        <w:rPr>
          <w:rFonts w:ascii="Arial" w:hAnsi="Arial" w:cs="Arial"/>
          <w:sz w:val="20"/>
          <w:szCs w:val="20"/>
        </w:rPr>
        <w:t>202</w:t>
      </w:r>
      <w:r w:rsidR="00CF163A">
        <w:rPr>
          <w:rFonts w:ascii="Arial" w:hAnsi="Arial" w:cs="Arial"/>
          <w:sz w:val="20"/>
          <w:szCs w:val="20"/>
        </w:rPr>
        <w:t>3</w:t>
      </w:r>
      <w:proofErr w:type="gramEnd"/>
      <w:r w:rsidRPr="00274C60">
        <w:rPr>
          <w:rFonts w:ascii="Arial" w:hAnsi="Arial" w:cs="Arial"/>
          <w:sz w:val="20"/>
          <w:szCs w:val="20"/>
        </w:rPr>
        <w:t xml:space="preserve">                                                             XXX XXX-XXXX</w:t>
      </w:r>
      <w:r w:rsidR="00D176C1">
        <w:rPr>
          <w:rFonts w:ascii="Arial" w:hAnsi="Arial" w:cs="Arial"/>
          <w:sz w:val="20"/>
          <w:szCs w:val="20"/>
        </w:rPr>
        <w:br/>
      </w:r>
    </w:p>
    <w:p w14:paraId="67E850AF" w14:textId="72512C24" w:rsidR="00274C60" w:rsidRPr="00A70EFB" w:rsidRDefault="00274C60" w:rsidP="00274C60">
      <w:pPr>
        <w:pStyle w:val="NormalWeb"/>
        <w:jc w:val="center"/>
        <w:rPr>
          <w:rFonts w:ascii="Arial" w:hAnsi="Arial" w:cs="Arial"/>
          <w:b/>
          <w:bCs/>
          <w:sz w:val="44"/>
          <w:szCs w:val="44"/>
        </w:rPr>
      </w:pPr>
      <w:r w:rsidRPr="00D50B88">
        <w:rPr>
          <w:rFonts w:ascii="Arial" w:hAnsi="Arial" w:cs="Arial"/>
          <w:b/>
          <w:bCs/>
          <w:sz w:val="44"/>
          <w:szCs w:val="44"/>
          <w:highlight w:val="yellow"/>
        </w:rPr>
        <w:t>[City]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A70EFB">
        <w:rPr>
          <w:rFonts w:ascii="Arial" w:hAnsi="Arial" w:cs="Arial"/>
          <w:b/>
          <w:bCs/>
          <w:sz w:val="44"/>
          <w:szCs w:val="44"/>
        </w:rPr>
        <w:t>Fire Fighters</w:t>
      </w:r>
      <w:r>
        <w:rPr>
          <w:rFonts w:ascii="Arial" w:hAnsi="Arial" w:cs="Arial"/>
          <w:b/>
          <w:bCs/>
          <w:sz w:val="44"/>
          <w:szCs w:val="44"/>
        </w:rPr>
        <w:t xml:space="preserve">, Paramedics </w:t>
      </w:r>
      <w:r w:rsidR="00F27733">
        <w:rPr>
          <w:rFonts w:ascii="Arial" w:hAnsi="Arial" w:cs="Arial"/>
          <w:b/>
          <w:bCs/>
          <w:sz w:val="44"/>
          <w:szCs w:val="44"/>
        </w:rPr>
        <w:t>Promote Crash Responder Safety Week</w:t>
      </w:r>
    </w:p>
    <w:p w14:paraId="566C407C" w14:textId="2F174ABA" w:rsidR="00274C60" w:rsidRPr="00AE0A86" w:rsidRDefault="00274C60" w:rsidP="00274C60">
      <w:pPr>
        <w:pStyle w:val="NormalWeb"/>
        <w:jc w:val="center"/>
        <w:rPr>
          <w:rFonts w:ascii="Arial" w:hAnsi="Arial" w:cs="Arial"/>
          <w:i/>
          <w:iCs/>
          <w:sz w:val="32"/>
          <w:szCs w:val="32"/>
        </w:rPr>
      </w:pPr>
      <w:r w:rsidRPr="00A70EFB">
        <w:rPr>
          <w:rFonts w:ascii="Arial" w:hAnsi="Arial" w:cs="Arial"/>
          <w:i/>
          <w:iCs/>
          <w:sz w:val="32"/>
          <w:szCs w:val="32"/>
        </w:rPr>
        <w:t xml:space="preserve">Nearly once </w:t>
      </w:r>
      <w:r w:rsidR="00BB459A">
        <w:rPr>
          <w:rFonts w:ascii="Arial" w:hAnsi="Arial" w:cs="Arial"/>
          <w:i/>
          <w:iCs/>
          <w:sz w:val="32"/>
          <w:szCs w:val="32"/>
        </w:rPr>
        <w:t>every</w:t>
      </w:r>
      <w:r w:rsidRPr="00A70EFB">
        <w:rPr>
          <w:rFonts w:ascii="Arial" w:hAnsi="Arial" w:cs="Arial"/>
          <w:i/>
          <w:iCs/>
          <w:sz w:val="32"/>
          <w:szCs w:val="32"/>
        </w:rPr>
        <w:t xml:space="preserve"> week</w:t>
      </w:r>
      <w:r w:rsidR="0096200F">
        <w:rPr>
          <w:rFonts w:ascii="Arial" w:hAnsi="Arial" w:cs="Arial"/>
          <w:i/>
          <w:iCs/>
          <w:sz w:val="32"/>
          <w:szCs w:val="32"/>
        </w:rPr>
        <w:t>,</w:t>
      </w:r>
      <w:r w:rsidRPr="00A70EFB">
        <w:rPr>
          <w:rFonts w:ascii="Arial" w:hAnsi="Arial" w:cs="Arial"/>
          <w:i/>
          <w:iCs/>
          <w:sz w:val="32"/>
          <w:szCs w:val="32"/>
        </w:rPr>
        <w:t xml:space="preserve"> a first responder is killed while </w:t>
      </w:r>
      <w:r>
        <w:rPr>
          <w:rFonts w:ascii="Arial" w:hAnsi="Arial" w:cs="Arial"/>
          <w:i/>
          <w:iCs/>
          <w:sz w:val="32"/>
          <w:szCs w:val="32"/>
        </w:rPr>
        <w:br/>
      </w:r>
      <w:r w:rsidRPr="00A70EFB">
        <w:rPr>
          <w:rFonts w:ascii="Arial" w:hAnsi="Arial" w:cs="Arial"/>
          <w:i/>
          <w:iCs/>
          <w:sz w:val="32"/>
          <w:szCs w:val="32"/>
        </w:rPr>
        <w:t>attempting to clear a roadway crash.</w:t>
      </w:r>
    </w:p>
    <w:p w14:paraId="569F77BC" w14:textId="09E94395" w:rsidR="00C428D7" w:rsidRDefault="00C428D7" w:rsidP="00C428D7">
      <w:pPr>
        <w:pStyle w:val="NormalWeb"/>
      </w:pPr>
      <w:r w:rsidRPr="00D50B88">
        <w:rPr>
          <w:b/>
          <w:bCs/>
          <w:highlight w:val="yellow"/>
        </w:rPr>
        <w:t>[City]</w:t>
      </w:r>
      <w:r>
        <w:t xml:space="preserve"> – </w:t>
      </w:r>
      <w:r w:rsidR="00F27733">
        <w:t>As</w:t>
      </w:r>
      <w:r>
        <w:t xml:space="preserve"> part of Crash Responder Safety Week</w:t>
      </w:r>
      <w:r w:rsidR="0096200F">
        <w:t xml:space="preserve"> (CRSW)</w:t>
      </w:r>
      <w:r w:rsidR="000F0735">
        <w:t>,</w:t>
      </w:r>
      <w:r w:rsidR="00F27733">
        <w:t xml:space="preserve"> Nov</w:t>
      </w:r>
      <w:r w:rsidR="00D50B88">
        <w:t xml:space="preserve">. </w:t>
      </w:r>
      <w:r w:rsidR="00141C6E">
        <w:t>1</w:t>
      </w:r>
      <w:r w:rsidR="00CF163A">
        <w:t>3</w:t>
      </w:r>
      <w:r w:rsidR="00F27733">
        <w:t>-</w:t>
      </w:r>
      <w:r w:rsidR="00141C6E">
        <w:t>1</w:t>
      </w:r>
      <w:r w:rsidR="00CF163A">
        <w:t>7</w:t>
      </w:r>
      <w:r>
        <w:t xml:space="preserve">, </w:t>
      </w:r>
      <w:r w:rsidRPr="00D50B88">
        <w:rPr>
          <w:b/>
          <w:bCs/>
          <w:highlight w:val="yellow"/>
        </w:rPr>
        <w:t>[Local Affiliate]</w:t>
      </w:r>
      <w:r>
        <w:t xml:space="preserve"> </w:t>
      </w:r>
      <w:r w:rsidR="00D50B88">
        <w:t>are</w:t>
      </w:r>
      <w:r w:rsidR="00A370A9">
        <w:t xml:space="preserve"> </w:t>
      </w:r>
      <w:r>
        <w:t>highlight</w:t>
      </w:r>
      <w:r w:rsidR="00A370A9">
        <w:t>ing</w:t>
      </w:r>
      <w:r>
        <w:t xml:space="preserve"> the critical role that each of us plays in keeping responders safe as they work to keep our roadways safe and clear. </w:t>
      </w:r>
    </w:p>
    <w:p w14:paraId="6D69FCB8" w14:textId="465C2377" w:rsidR="00A370A9" w:rsidRDefault="00C428D7" w:rsidP="00C428D7">
      <w:pPr>
        <w:pStyle w:val="NormalWeb"/>
      </w:pPr>
      <w:r>
        <w:t>“</w:t>
      </w:r>
      <w:r w:rsidR="00A370A9">
        <w:t>Roadside rescues are among the most dangerous emergency calls we handle, not just for drivers and their passengers but also for those of us clearing the roads,” says</w:t>
      </w:r>
      <w:r w:rsidR="00A370A9" w:rsidRPr="00141C6E">
        <w:rPr>
          <w:b/>
          <w:bCs/>
        </w:rPr>
        <w:t xml:space="preserve"> </w:t>
      </w:r>
      <w:r w:rsidR="00A370A9" w:rsidRPr="00D50B88">
        <w:rPr>
          <w:b/>
          <w:bCs/>
          <w:highlight w:val="yellow"/>
        </w:rPr>
        <w:t>[Local President</w:t>
      </w:r>
      <w:r w:rsidR="00A370A9" w:rsidRPr="00141C6E">
        <w:rPr>
          <w:b/>
          <w:bCs/>
        </w:rPr>
        <w:t xml:space="preserve">]. </w:t>
      </w:r>
      <w:r w:rsidR="00A370A9">
        <w:t>“We ask everyone on the road to please use extreme caution when passing the scene of an accident so we can all get home safe.”</w:t>
      </w:r>
    </w:p>
    <w:p w14:paraId="30334B4D" w14:textId="57C96A0A" w:rsidR="00046773" w:rsidRPr="000F0735" w:rsidRDefault="00CF163A" w:rsidP="00274C60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15928C" wp14:editId="792C85B5">
            <wp:simplePos x="0" y="0"/>
            <wp:positionH relativeFrom="margin">
              <wp:posOffset>2921635</wp:posOffset>
            </wp:positionH>
            <wp:positionV relativeFrom="margin">
              <wp:posOffset>4448175</wp:posOffset>
            </wp:positionV>
            <wp:extent cx="2726690" cy="153479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735">
        <w:t>When responding to motor vehicle collisions,</w:t>
      </w:r>
      <w:r w:rsidR="000F0735" w:rsidRPr="00D50B88">
        <w:rPr>
          <w:b/>
          <w:bCs/>
          <w:highlight w:val="yellow"/>
        </w:rPr>
        <w:t xml:space="preserve"> [Local Affiliate]</w:t>
      </w:r>
      <w:r w:rsidR="000F0735">
        <w:t xml:space="preserve"> works with emergency medical personnel, law enforcement, towing and recovery, public works, and safety service patrols to safely clear incidents. </w:t>
      </w:r>
      <w:r w:rsidR="00046773" w:rsidRPr="00046773">
        <w:rPr>
          <w:rStyle w:val="Emphasis"/>
          <w:i w:val="0"/>
          <w:iCs w:val="0"/>
          <w:shd w:val="clear" w:color="auto" w:fill="FFFFFF"/>
        </w:rPr>
        <w:t xml:space="preserve">On any given day, approximately 50,000 traffic incident responders work roadside to </w:t>
      </w:r>
      <w:r w:rsidR="00046773">
        <w:rPr>
          <w:rStyle w:val="Emphasis"/>
          <w:i w:val="0"/>
          <w:iCs w:val="0"/>
          <w:shd w:val="clear" w:color="auto" w:fill="FFFFFF"/>
        </w:rPr>
        <w:t xml:space="preserve">provide emergency response and to </w:t>
      </w:r>
      <w:r w:rsidR="00046773" w:rsidRPr="00046773">
        <w:rPr>
          <w:rStyle w:val="Emphasis"/>
          <w:i w:val="0"/>
          <w:iCs w:val="0"/>
          <w:shd w:val="clear" w:color="auto" w:fill="FFFFFF"/>
        </w:rPr>
        <w:t>restore safe travel after traffic incidents</w:t>
      </w:r>
      <w:r w:rsidR="00046773">
        <w:rPr>
          <w:rStyle w:val="Emphasis"/>
          <w:i w:val="0"/>
          <w:iCs w:val="0"/>
          <w:shd w:val="clear" w:color="auto" w:fill="FFFFFF"/>
        </w:rPr>
        <w:t>,</w:t>
      </w:r>
      <w:r w:rsidR="00046773" w:rsidRPr="00046773">
        <w:rPr>
          <w:rStyle w:val="Emphasis"/>
          <w:i w:val="0"/>
          <w:iCs w:val="0"/>
          <w:shd w:val="clear" w:color="auto" w:fill="FFFFFF"/>
        </w:rPr>
        <w:t xml:space="preserve"> such as crashes or spilled cargo. </w:t>
      </w:r>
    </w:p>
    <w:p w14:paraId="0D61F6FC" w14:textId="0AA6DB33" w:rsidR="00D50B88" w:rsidRPr="00046773" w:rsidRDefault="00274C60" w:rsidP="00274C60">
      <w:pPr>
        <w:pStyle w:val="NormalWeb"/>
      </w:pPr>
      <w:r>
        <w:t>Through</w:t>
      </w:r>
      <w:r w:rsidR="00F27733">
        <w:t>out Crash Responder Safety Week,</w:t>
      </w:r>
      <w:r>
        <w:t xml:space="preserve"> the Federal Highway Administration collaborates with national partners, </w:t>
      </w:r>
      <w:r w:rsidR="00595CC6">
        <w:t>states,</w:t>
      </w:r>
      <w:r>
        <w:t xml:space="preserve"> and local responders to reduce the number </w:t>
      </w:r>
      <w:r w:rsidRPr="00046773">
        <w:t xml:space="preserve">of traffic incident responders injured or killed in the line of duty. </w:t>
      </w:r>
    </w:p>
    <w:p w14:paraId="6EF8AF43" w14:textId="1B49F7DE" w:rsidR="00046773" w:rsidRDefault="00274C60" w:rsidP="00D50B88">
      <w:pPr>
        <w:pStyle w:val="NormalWeb"/>
      </w:pPr>
      <w:r w:rsidRPr="00046773">
        <w:t xml:space="preserve">This national event </w:t>
      </w:r>
      <w:r w:rsidR="000F0735">
        <w:t xml:space="preserve">includes the </w:t>
      </w:r>
      <w:r w:rsidRPr="00046773">
        <w:t>promot</w:t>
      </w:r>
      <w:r w:rsidR="000F0735">
        <w:t>ion of</w:t>
      </w:r>
      <w:r w:rsidRPr="00046773">
        <w:t xml:space="preserve"> </w:t>
      </w:r>
      <w:r w:rsidR="000F0735">
        <w:t>state “</w:t>
      </w:r>
      <w:r w:rsidRPr="00046773">
        <w:t>Slow Down, Move Over</w:t>
      </w:r>
      <w:r w:rsidR="000F0735">
        <w:t>”</w:t>
      </w:r>
      <w:r w:rsidRPr="00046773">
        <w:t xml:space="preserve"> laws for motorists and free Traffic Incident Management</w:t>
      </w:r>
      <w:r>
        <w:t xml:space="preserve"> </w:t>
      </w:r>
      <w:r w:rsidR="00F27733">
        <w:t xml:space="preserve">(TIM) </w:t>
      </w:r>
      <w:r>
        <w:t>training for responders</w:t>
      </w:r>
      <w:r w:rsidR="00595CC6">
        <w:t xml:space="preserve">. </w:t>
      </w:r>
      <w:r>
        <w:t>For more information</w:t>
      </w:r>
      <w:r w:rsidR="00141C6E">
        <w:t>,</w:t>
      </w:r>
      <w:r>
        <w:t xml:space="preserve"> visit </w:t>
      </w:r>
      <w:hyperlink r:id="rId6" w:history="1">
        <w:r w:rsidR="00141C6E" w:rsidRPr="0057405D">
          <w:rPr>
            <w:rStyle w:val="Hyperlink"/>
          </w:rPr>
          <w:t>iaff.org/toolkits/crash-responder-safety-week</w:t>
        </w:r>
      </w:hyperlink>
      <w:r w:rsidR="00141C6E">
        <w:t xml:space="preserve">. </w:t>
      </w:r>
    </w:p>
    <w:p w14:paraId="35B9CCAE" w14:textId="51381133" w:rsidR="00000000" w:rsidRDefault="00D176C1" w:rsidP="00046773">
      <w:pPr>
        <w:pStyle w:val="NormalWeb"/>
        <w:jc w:val="center"/>
      </w:pPr>
      <w:r>
        <w:t>###</w:t>
      </w:r>
    </w:p>
    <w:sectPr w:rsidR="00ED7C06" w:rsidSect="00E9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723C"/>
    <w:multiLevelType w:val="hybridMultilevel"/>
    <w:tmpl w:val="56AC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09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60"/>
    <w:rsid w:val="00046773"/>
    <w:rsid w:val="000B2CFD"/>
    <w:rsid w:val="000B72AE"/>
    <w:rsid w:val="000F0735"/>
    <w:rsid w:val="00141C6E"/>
    <w:rsid w:val="00237079"/>
    <w:rsid w:val="00274C60"/>
    <w:rsid w:val="00595CC6"/>
    <w:rsid w:val="0096200F"/>
    <w:rsid w:val="00992621"/>
    <w:rsid w:val="00A370A9"/>
    <w:rsid w:val="00B66BBC"/>
    <w:rsid w:val="00BB459A"/>
    <w:rsid w:val="00C428D7"/>
    <w:rsid w:val="00CF163A"/>
    <w:rsid w:val="00D176C1"/>
    <w:rsid w:val="00D50B88"/>
    <w:rsid w:val="00E972ED"/>
    <w:rsid w:val="00F27733"/>
    <w:rsid w:val="00F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3A05"/>
  <w15:chartTrackingRefBased/>
  <w15:docId w15:val="{D7006545-1BE3-9E4A-A999-D0671919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4C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4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0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62BB"/>
  </w:style>
  <w:style w:type="character" w:styleId="CommentReference">
    <w:name w:val="annotation reference"/>
    <w:basedOn w:val="DefaultParagraphFont"/>
    <w:uiPriority w:val="99"/>
    <w:semiHidden/>
    <w:unhideWhenUsed/>
    <w:rsid w:val="00F2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3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6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ff.org/toolkits/crash-responder-safety-we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Info Burn</dc:creator>
  <cp:keywords/>
  <dc:description/>
  <cp:lastModifiedBy>BouHabib, Meghan</cp:lastModifiedBy>
  <cp:revision>2</cp:revision>
  <dcterms:created xsi:type="dcterms:W3CDTF">2023-11-06T17:23:00Z</dcterms:created>
  <dcterms:modified xsi:type="dcterms:W3CDTF">2023-11-06T17:23:00Z</dcterms:modified>
</cp:coreProperties>
</file>