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2DCA" w14:textId="5045E3ED" w:rsidR="00DE3BA4" w:rsidRPr="00DE3BA4" w:rsidRDefault="00DE3BA4" w:rsidP="00DE3BA4">
      <w:pPr>
        <w:pStyle w:val="Heading1"/>
        <w:rPr>
          <w:rFonts w:ascii="Arial" w:hAnsi="Arial" w:cs="Arial"/>
          <w:color w:val="auto"/>
        </w:rPr>
      </w:pPr>
      <w:r w:rsidRPr="00DE3BA4">
        <w:rPr>
          <w:rFonts w:ascii="Arial" w:hAnsi="Arial" w:cs="Arial"/>
          <w:color w:val="auto"/>
        </w:rPr>
        <w:t>Sample Standard Operating Procedure (SOP)</w:t>
      </w:r>
    </w:p>
    <w:p w14:paraId="565F475E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bookmarkStart w:id="0" w:name="_Hlk214460660"/>
      <w:r w:rsidRPr="00DE3BA4">
        <w:rPr>
          <w:rFonts w:ascii="Arial" w:hAnsi="Arial" w:cs="Arial"/>
          <w:color w:val="auto"/>
          <w:sz w:val="28"/>
          <w:szCs w:val="28"/>
        </w:rPr>
        <w:t>1. Purpose</w:t>
      </w:r>
    </w:p>
    <w:p w14:paraId="2041C8B4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To outline the appropriate use of body-worn cameras (BWCs) and dash cameras by EMS personnel to ensure compliance with HIPAA, state law, and agency policy.</w:t>
      </w:r>
    </w:p>
    <w:p w14:paraId="16BD55EB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2. Scope</w:t>
      </w:r>
    </w:p>
    <w:p w14:paraId="7895D882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 xml:space="preserve">This policy applies to all EMS personnel authorized to wear or access footage from BWCs and dash cameras </w:t>
      </w:r>
      <w:proofErr w:type="gramStart"/>
      <w:r w:rsidRPr="00DE3BA4">
        <w:rPr>
          <w:rFonts w:ascii="Arial" w:hAnsi="Arial" w:cs="Arial"/>
        </w:rPr>
        <w:t>during the course of</w:t>
      </w:r>
      <w:proofErr w:type="gramEnd"/>
      <w:r w:rsidRPr="00DE3BA4">
        <w:rPr>
          <w:rFonts w:ascii="Arial" w:hAnsi="Arial" w:cs="Arial"/>
        </w:rPr>
        <w:t xml:space="preserve"> duty.</w:t>
      </w:r>
    </w:p>
    <w:p w14:paraId="279FDFA6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3. Definitions</w:t>
      </w:r>
    </w:p>
    <w:p w14:paraId="3B53B6DA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- BWC: Body-Worn Camera</w:t>
      </w:r>
      <w:r w:rsidRPr="00DE3BA4">
        <w:rPr>
          <w:rFonts w:ascii="Arial" w:hAnsi="Arial" w:cs="Arial"/>
        </w:rPr>
        <w:br/>
        <w:t>- PHI: Protected Health Information</w:t>
      </w:r>
      <w:r w:rsidRPr="00DE3BA4">
        <w:rPr>
          <w:rFonts w:ascii="Arial" w:hAnsi="Arial" w:cs="Arial"/>
        </w:rPr>
        <w:br/>
        <w:t>- HIPAA: Health Insurance Portability and Accountability Act</w:t>
      </w:r>
    </w:p>
    <w:p w14:paraId="159A90FB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4. Activation Guidelines</w:t>
      </w:r>
    </w:p>
    <w:p w14:paraId="65B8A11B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BWCs shall be activated:</w:t>
      </w:r>
      <w:r w:rsidRPr="00DE3BA4">
        <w:rPr>
          <w:rFonts w:ascii="Arial" w:hAnsi="Arial" w:cs="Arial"/>
        </w:rPr>
        <w:br/>
        <w:t>- When arriving on scene</w:t>
      </w:r>
      <w:r w:rsidRPr="00DE3BA4">
        <w:rPr>
          <w:rFonts w:ascii="Arial" w:hAnsi="Arial" w:cs="Arial"/>
        </w:rPr>
        <w:br/>
        <w:t>- During patient interaction</w:t>
      </w:r>
      <w:r w:rsidRPr="00DE3BA4">
        <w:rPr>
          <w:rFonts w:ascii="Arial" w:hAnsi="Arial" w:cs="Arial"/>
        </w:rPr>
        <w:br/>
        <w:t>- During transport</w:t>
      </w:r>
      <w:r w:rsidRPr="00DE3BA4">
        <w:rPr>
          <w:rFonts w:ascii="Arial" w:hAnsi="Arial" w:cs="Arial"/>
        </w:rPr>
        <w:br/>
      </w:r>
      <w:r w:rsidRPr="00DE3BA4">
        <w:rPr>
          <w:rFonts w:ascii="Arial" w:hAnsi="Arial" w:cs="Arial"/>
        </w:rPr>
        <w:br/>
        <w:t>BWCs shall not be activated:</w:t>
      </w:r>
      <w:r w:rsidRPr="00DE3BA4">
        <w:rPr>
          <w:rFonts w:ascii="Arial" w:hAnsi="Arial" w:cs="Arial"/>
        </w:rPr>
        <w:br/>
        <w:t>- In restrooms</w:t>
      </w:r>
      <w:r w:rsidRPr="00DE3BA4">
        <w:rPr>
          <w:rFonts w:ascii="Arial" w:hAnsi="Arial" w:cs="Arial"/>
        </w:rPr>
        <w:br/>
        <w:t>- When patients are undressed unless legally justified</w:t>
      </w:r>
    </w:p>
    <w:p w14:paraId="7709844A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5. Data Storage &amp; Access</w:t>
      </w:r>
    </w:p>
    <w:p w14:paraId="4324F1E9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All recordings must be stored in a secure, HIPAA-compliant system. Only authorized personnel may access recordings for QA, training, or legal purposes.</w:t>
      </w:r>
    </w:p>
    <w:p w14:paraId="7B614830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6. Retention &amp; Deletion</w:t>
      </w:r>
    </w:p>
    <w:p w14:paraId="5E1B63C1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Footage shall be retained for a minimum of 90 days unless flagged for QA, training, or legal proceedings. After this period, non-essential recordings should be deleted securely.</w:t>
      </w:r>
    </w:p>
    <w:p w14:paraId="5BCEC8F1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7. Prohibited Use</w:t>
      </w:r>
    </w:p>
    <w:p w14:paraId="26FF999F" w14:textId="77777777" w:rsidR="00DE3BA4" w:rsidRPr="00DE3BA4" w:rsidRDefault="00DE3BA4" w:rsidP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Recordings may not be shared on personal devices or social media. Unauthorized access or distribution is subject to disciplinary action.</w:t>
      </w:r>
    </w:p>
    <w:p w14:paraId="36B53AF5" w14:textId="77777777" w:rsidR="00DE3BA4" w:rsidRPr="00DE3BA4" w:rsidRDefault="00DE3BA4" w:rsidP="00DE3BA4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E3BA4">
        <w:rPr>
          <w:rFonts w:ascii="Arial" w:hAnsi="Arial" w:cs="Arial"/>
          <w:color w:val="auto"/>
          <w:sz w:val="28"/>
          <w:szCs w:val="28"/>
        </w:rPr>
        <w:t>8. Training</w:t>
      </w:r>
    </w:p>
    <w:p w14:paraId="523FCB0E" w14:textId="47ED10A7" w:rsidR="00233B62" w:rsidRPr="00DE3BA4" w:rsidRDefault="00DE3BA4">
      <w:pPr>
        <w:rPr>
          <w:rFonts w:ascii="Arial" w:hAnsi="Arial" w:cs="Arial"/>
        </w:rPr>
      </w:pPr>
      <w:r w:rsidRPr="00DE3BA4">
        <w:rPr>
          <w:rFonts w:ascii="Arial" w:hAnsi="Arial" w:cs="Arial"/>
        </w:rPr>
        <w:t>All personnel must complete training on BWC use, legal implications, and privacy compliance prior to use.</w:t>
      </w:r>
      <w:bookmarkEnd w:id="0"/>
    </w:p>
    <w:sectPr w:rsidR="00233B62" w:rsidRPr="00DE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4"/>
    <w:rsid w:val="00233B62"/>
    <w:rsid w:val="003049FF"/>
    <w:rsid w:val="0059698B"/>
    <w:rsid w:val="00D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C3D3"/>
  <w15:chartTrackingRefBased/>
  <w15:docId w15:val="{3A0B907F-B072-4D73-B9F0-8DD23B3D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A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B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B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B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B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B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B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B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B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B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B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BA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BA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1151</Characters>
  <Application>Microsoft Office Word</Application>
  <DocSecurity>0</DocSecurity>
  <Lines>32</Lines>
  <Paragraphs>19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BouHabib, Meghan</dc:creator>
  <cp:keywords/>
  <dc:description/>
  <cp:lastModifiedBy>BouHabib, Meghan</cp:lastModifiedBy>
  <cp:revision>1</cp:revision>
  <dcterms:created xsi:type="dcterms:W3CDTF">2025-12-03T21:52:00Z</dcterms:created>
  <dcterms:modified xsi:type="dcterms:W3CDTF">2025-12-03T21:55:00Z</dcterms:modified>
</cp:coreProperties>
</file>